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4D6F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  <w:b/>
        </w:rPr>
      </w:pPr>
      <w:r w:rsidRPr="000D3874">
        <w:rPr>
          <w:rFonts w:ascii="Arial" w:hAnsi="Arial" w:cs="Arial"/>
          <w:b/>
        </w:rPr>
        <w:t>COMISSÃO DE PROCESSO ADMINISTRATIVO DISCIPLINAR</w:t>
      </w:r>
    </w:p>
    <w:p w14:paraId="70907D54" w14:textId="36DE0182" w:rsidR="00977C40" w:rsidRPr="000D3874" w:rsidRDefault="000D3874" w:rsidP="00977C4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="00977C40" w:rsidRPr="000D3874">
        <w:rPr>
          <w:rFonts w:ascii="Arial" w:hAnsi="Arial" w:cs="Arial"/>
        </w:rPr>
        <w:t xml:space="preserve"> nº </w:t>
      </w:r>
      <w:r w:rsidR="00977C40" w:rsidRPr="000D3874">
        <w:rPr>
          <w:rFonts w:ascii="Arial" w:hAnsi="Arial" w:cs="Arial"/>
          <w:highlight w:val="yellow"/>
        </w:rPr>
        <w:t>____</w:t>
      </w:r>
      <w:r w:rsidR="00977C40" w:rsidRPr="000D3874">
        <w:rPr>
          <w:rFonts w:ascii="Arial" w:hAnsi="Arial" w:cs="Arial"/>
        </w:rPr>
        <w:t xml:space="preserve">, de </w:t>
      </w:r>
      <w:r w:rsidR="00977C40" w:rsidRPr="000D3874">
        <w:rPr>
          <w:rFonts w:ascii="Arial" w:hAnsi="Arial" w:cs="Arial"/>
          <w:highlight w:val="yellow"/>
        </w:rPr>
        <w:t>_____</w:t>
      </w:r>
      <w:r w:rsidR="00977C40" w:rsidRPr="000D3874">
        <w:rPr>
          <w:rFonts w:ascii="Arial" w:hAnsi="Arial" w:cs="Arial"/>
        </w:rPr>
        <w:t xml:space="preserve"> de </w:t>
      </w:r>
      <w:r w:rsidR="00977C40" w:rsidRPr="000D3874">
        <w:rPr>
          <w:rFonts w:ascii="Arial" w:hAnsi="Arial" w:cs="Arial"/>
          <w:highlight w:val="yellow"/>
        </w:rPr>
        <w:t>______</w:t>
      </w:r>
      <w:r w:rsidR="00977C40" w:rsidRPr="000D3874">
        <w:rPr>
          <w:rFonts w:ascii="Arial" w:hAnsi="Arial" w:cs="Arial"/>
        </w:rPr>
        <w:t xml:space="preserve"> de 20</w:t>
      </w:r>
      <w:r w:rsidR="00977C40" w:rsidRPr="000D3874">
        <w:rPr>
          <w:rFonts w:ascii="Arial" w:hAnsi="Arial" w:cs="Arial"/>
          <w:highlight w:val="yellow"/>
        </w:rPr>
        <w:t>_____</w:t>
      </w:r>
      <w:r w:rsidR="00977C40" w:rsidRPr="000D3874">
        <w:rPr>
          <w:rFonts w:ascii="Arial" w:hAnsi="Arial" w:cs="Arial"/>
        </w:rPr>
        <w:t xml:space="preserve">, publicada no </w:t>
      </w:r>
    </w:p>
    <w:p w14:paraId="7224EFD5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</w:rPr>
      </w:pPr>
      <w:r w:rsidRPr="000D3874">
        <w:rPr>
          <w:rFonts w:ascii="Arial" w:hAnsi="Arial" w:cs="Arial"/>
        </w:rPr>
        <w:t xml:space="preserve">DIOE nº </w:t>
      </w:r>
      <w:r w:rsidRPr="000D3874">
        <w:rPr>
          <w:rFonts w:ascii="Arial" w:hAnsi="Arial" w:cs="Arial"/>
          <w:highlight w:val="yellow"/>
        </w:rPr>
        <w:t>_______</w:t>
      </w:r>
      <w:r w:rsidRPr="000D3874">
        <w:rPr>
          <w:rFonts w:ascii="Arial" w:hAnsi="Arial" w:cs="Arial"/>
        </w:rPr>
        <w:t xml:space="preserve">, em </w:t>
      </w:r>
      <w:r w:rsidRPr="000D3874">
        <w:rPr>
          <w:rFonts w:ascii="Arial" w:hAnsi="Arial" w:cs="Arial"/>
          <w:highlight w:val="yellow"/>
        </w:rPr>
        <w:t>___</w:t>
      </w:r>
      <w:r w:rsidRPr="000D3874">
        <w:rPr>
          <w:rFonts w:ascii="Arial" w:hAnsi="Arial" w:cs="Arial"/>
        </w:rPr>
        <w:t xml:space="preserve"> de </w:t>
      </w:r>
      <w:r w:rsidRPr="000D3874">
        <w:rPr>
          <w:rFonts w:ascii="Arial" w:hAnsi="Arial" w:cs="Arial"/>
          <w:highlight w:val="yellow"/>
        </w:rPr>
        <w:t>_____</w:t>
      </w:r>
      <w:r w:rsidRPr="000D3874">
        <w:rPr>
          <w:rFonts w:ascii="Arial" w:hAnsi="Arial" w:cs="Arial"/>
        </w:rPr>
        <w:t xml:space="preserve"> de 20</w:t>
      </w:r>
      <w:r w:rsidRPr="000D3874">
        <w:rPr>
          <w:rFonts w:ascii="Arial" w:hAnsi="Arial" w:cs="Arial"/>
          <w:highlight w:val="yellow"/>
        </w:rPr>
        <w:t>___</w:t>
      </w:r>
      <w:r w:rsidRPr="000D3874">
        <w:rPr>
          <w:rFonts w:ascii="Arial" w:hAnsi="Arial" w:cs="Arial"/>
        </w:rPr>
        <w:t>.</w:t>
      </w:r>
    </w:p>
    <w:p w14:paraId="0E11A303" w14:textId="3D84670F" w:rsidR="00977C40" w:rsidRPr="000D3874" w:rsidRDefault="000D3874" w:rsidP="00977C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977C40" w:rsidRPr="000D3874">
        <w:rPr>
          <w:rFonts w:ascii="Arial" w:hAnsi="Arial" w:cs="Arial"/>
          <w:b/>
        </w:rPr>
        <w:t xml:space="preserve">Protocolo nº </w:t>
      </w:r>
      <w:r w:rsidR="00977C40" w:rsidRPr="000D3874">
        <w:rPr>
          <w:rFonts w:ascii="Arial" w:hAnsi="Arial" w:cs="Arial"/>
          <w:b/>
          <w:highlight w:val="yellow"/>
        </w:rPr>
        <w:t>____________</w:t>
      </w:r>
    </w:p>
    <w:p w14:paraId="55A75B77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</w:rPr>
      </w:pPr>
    </w:p>
    <w:p w14:paraId="106CD8F9" w14:textId="77777777" w:rsidR="00977C40" w:rsidRPr="000D3874" w:rsidRDefault="00977C40" w:rsidP="00977C40">
      <w:pPr>
        <w:tabs>
          <w:tab w:val="left" w:pos="708"/>
          <w:tab w:val="left" w:pos="3384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ACC7BC9" w14:textId="77777777" w:rsidR="00977C40" w:rsidRPr="000D3874" w:rsidRDefault="00977C40" w:rsidP="00977C40">
      <w:pPr>
        <w:tabs>
          <w:tab w:val="left" w:pos="708"/>
          <w:tab w:val="left" w:pos="3384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51B591C1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D3874">
        <w:rPr>
          <w:rFonts w:ascii="Arial" w:hAnsi="Arial" w:cs="Arial"/>
          <w:b/>
          <w:color w:val="000000"/>
          <w:sz w:val="28"/>
          <w:szCs w:val="28"/>
        </w:rPr>
        <w:t>PAUTA DE AUDIÊNCIAS E DE INTERROGATÓRIO</w:t>
      </w:r>
      <w:r w:rsidRPr="000D3874">
        <w:rPr>
          <w:rFonts w:ascii="Arial" w:hAnsi="Arial" w:cs="Arial"/>
          <w:b/>
          <w:color w:val="000000"/>
          <w:sz w:val="28"/>
          <w:szCs w:val="28"/>
          <w:highlight w:val="yellow"/>
        </w:rPr>
        <w:t>(S)</w:t>
      </w:r>
    </w:p>
    <w:p w14:paraId="3DA57ABF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1062BEDE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3740F715" w14:textId="2A2E951E" w:rsidR="00977C40" w:rsidRPr="000D3874" w:rsidRDefault="00977C40" w:rsidP="00977C40">
      <w:pPr>
        <w:spacing w:line="360" w:lineRule="auto"/>
        <w:jc w:val="both"/>
        <w:rPr>
          <w:rFonts w:ascii="Arial" w:hAnsi="Arial" w:cs="Arial"/>
          <w:bCs/>
        </w:rPr>
      </w:pPr>
      <w:r w:rsidRPr="000D3874">
        <w:rPr>
          <w:rFonts w:ascii="Arial" w:hAnsi="Arial" w:cs="Arial"/>
          <w:b/>
          <w:bCs/>
        </w:rPr>
        <w:t>I –</w:t>
      </w:r>
      <w:r w:rsidRPr="000D3874">
        <w:rPr>
          <w:rFonts w:ascii="Arial" w:hAnsi="Arial" w:cs="Arial"/>
          <w:bCs/>
        </w:rPr>
        <w:t xml:space="preserve"> </w:t>
      </w:r>
      <w:r w:rsidRPr="000D3874">
        <w:rPr>
          <w:rFonts w:ascii="Arial" w:hAnsi="Arial" w:cs="Arial"/>
        </w:rPr>
        <w:t>Designa-se audiência para oitiva de testemunhas e interrogatório</w:t>
      </w:r>
      <w:r w:rsidRPr="000D3874">
        <w:rPr>
          <w:rFonts w:ascii="Arial" w:hAnsi="Arial" w:cs="Arial"/>
          <w:highlight w:val="yellow"/>
        </w:rPr>
        <w:t>(s)</w:t>
      </w:r>
      <w:r w:rsidRPr="000D3874">
        <w:rPr>
          <w:rFonts w:ascii="Arial" w:hAnsi="Arial" w:cs="Arial"/>
          <w:b/>
          <w:bCs/>
        </w:rPr>
        <w:t xml:space="preserve"> </w:t>
      </w:r>
      <w:r w:rsidRPr="000D3874">
        <w:rPr>
          <w:rFonts w:ascii="Arial" w:hAnsi="Arial" w:cs="Arial"/>
        </w:rPr>
        <w:t>para o</w:t>
      </w:r>
      <w:r w:rsidRPr="000D3874">
        <w:rPr>
          <w:rFonts w:ascii="Arial" w:hAnsi="Arial" w:cs="Arial"/>
          <w:highlight w:val="yellow"/>
        </w:rPr>
        <w:t>(s)</w:t>
      </w:r>
      <w:r w:rsidRPr="000D3874">
        <w:rPr>
          <w:rFonts w:ascii="Arial" w:hAnsi="Arial" w:cs="Arial"/>
        </w:rPr>
        <w:t xml:space="preserve"> </w:t>
      </w:r>
      <w:r w:rsidRPr="000D3874">
        <w:rPr>
          <w:rFonts w:ascii="Arial" w:hAnsi="Arial" w:cs="Arial"/>
          <w:b/>
          <w:bCs/>
          <w:highlight w:val="yellow"/>
          <w:u w:val="single"/>
        </w:rPr>
        <w:t>DIA(S)</w:t>
      </w:r>
      <w:r w:rsidRPr="000D3874">
        <w:rPr>
          <w:rFonts w:ascii="Arial" w:hAnsi="Arial" w:cs="Arial"/>
          <w:b/>
          <w:highlight w:val="yellow"/>
          <w:u w:val="single"/>
        </w:rPr>
        <w:t xml:space="preserve"> XX, XX E XX DE (MÊS) DE 20XX</w:t>
      </w:r>
      <w:r w:rsidRPr="000D3874">
        <w:rPr>
          <w:rFonts w:ascii="Arial" w:hAnsi="Arial" w:cs="Arial"/>
          <w:b/>
        </w:rPr>
        <w:t xml:space="preserve">, </w:t>
      </w:r>
      <w:r w:rsidRPr="000D3874">
        <w:rPr>
          <w:rFonts w:ascii="Arial" w:hAnsi="Arial" w:cs="Arial"/>
          <w:bCs/>
        </w:rPr>
        <w:t>conforme pauta abaixo: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4371"/>
        <w:gridCol w:w="1559"/>
        <w:gridCol w:w="1276"/>
        <w:gridCol w:w="1559"/>
      </w:tblGrid>
      <w:tr w:rsidR="00977C40" w:rsidRPr="000D3874" w14:paraId="47939249" w14:textId="77777777" w:rsidTr="000203C8">
        <w:tc>
          <w:tcPr>
            <w:tcW w:w="935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6F55BF2A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TESTEMUNHAS DA COMISSÃO</w:t>
            </w:r>
          </w:p>
        </w:tc>
      </w:tr>
      <w:tr w:rsidR="00977C40" w:rsidRPr="000D3874" w14:paraId="5438FA99" w14:textId="77777777" w:rsidTr="000203C8">
        <w:tc>
          <w:tcPr>
            <w:tcW w:w="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35FE73F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Style w:val="Fontepargpadro1"/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Nº</w:t>
            </w:r>
          </w:p>
        </w:tc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136FE82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Style w:val="Fontepargpadro1"/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Style w:val="Fontepargpadro1"/>
                <w:rFonts w:ascii="Arial" w:hAnsi="Arial" w:cs="Arial"/>
                <w:b/>
                <w:bCs/>
                <w:sz w:val="24"/>
              </w:rPr>
              <w:t xml:space="preserve">NOME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CE718F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Style w:val="Fontepargpadro1"/>
                <w:rFonts w:ascii="Arial" w:hAnsi="Arial" w:cs="Arial"/>
                <w:b/>
                <w:bCs/>
                <w:sz w:val="24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E7347E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HORÁRIO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D5B2CB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LOCAL</w:t>
            </w:r>
          </w:p>
        </w:tc>
      </w:tr>
      <w:tr w:rsidR="00977C40" w:rsidRPr="000D3874" w14:paraId="579C70D0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F2AC2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01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0C33594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EB2756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750ED66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B06196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042D8684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A0B3AE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02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19E510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758243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1309F3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3717F4E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6F8B31F1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18E2BC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03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314EA0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CA21CDA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239B10A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4977F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7E16C6BA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07CFC7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04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8BAEE6B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5952A5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C43A44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FC10A1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0772B1C7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D2D065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05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491923A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FA3854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F3BBB59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8F09AB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40B97316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1ACBCD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06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094D44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E602B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031E97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B9673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03322B9B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80DF2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07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BFC87B8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EF876C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D2AEB16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2899551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14DE5065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6BF915B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08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E3824CD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E8CE05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0349844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CC24BB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48E4590D" w14:textId="77777777" w:rsidTr="000203C8">
        <w:tc>
          <w:tcPr>
            <w:tcW w:w="9356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FBEE1AC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3874">
              <w:rPr>
                <w:rFonts w:ascii="Arial" w:hAnsi="Arial" w:cs="Arial"/>
                <w:b/>
                <w:bCs/>
              </w:rPr>
              <w:t>TESTEMUNHAS DE DEFESA</w:t>
            </w:r>
          </w:p>
        </w:tc>
      </w:tr>
      <w:tr w:rsidR="00977C40" w:rsidRPr="000D3874" w14:paraId="0E73CC8D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393231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Style w:val="Fontepargpadro1"/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Nº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C478646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Style w:val="Fontepargpadro1"/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Style w:val="Fontepargpadro1"/>
                <w:rFonts w:ascii="Arial" w:hAnsi="Arial" w:cs="Arial"/>
                <w:b/>
                <w:bCs/>
                <w:sz w:val="24"/>
              </w:rPr>
              <w:t>NOME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EF70AAA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Style w:val="Fontepargpadro1"/>
                <w:rFonts w:ascii="Arial" w:hAnsi="Arial" w:cs="Arial"/>
                <w:b/>
                <w:bCs/>
                <w:sz w:val="24"/>
              </w:rPr>
              <w:t>DATA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660F06E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HORÁRIO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FF4692D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LOCAL</w:t>
            </w:r>
          </w:p>
        </w:tc>
      </w:tr>
      <w:tr w:rsidR="00977C40" w:rsidRPr="000D3874" w14:paraId="38656199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7AF19A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09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935327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E9A71A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ABC8988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DF4EE42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32B70BD8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5DFBBB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8F03E8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D95C65B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E75A31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7BC812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61D0E228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34E24E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11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7E9832F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5A8BCD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B1F644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6414A6D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06731AB9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80F8F7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12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FDBECCD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31862D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994C14D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AC86FBA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287635C4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D4F11E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13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32D16E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499586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E05EF9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FA85949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05ABCC3B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9F95793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14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DA18528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7E38CE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56188B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F860F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4C8239BD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C69C45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15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065DCAF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CFE256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82B095D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612DBAC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0A2CF2B6" w14:textId="77777777" w:rsidTr="000203C8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EDE30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3874">
              <w:rPr>
                <w:rFonts w:ascii="Arial" w:hAnsi="Arial" w:cs="Arial"/>
              </w:rPr>
              <w:t>16</w:t>
            </w:r>
          </w:p>
        </w:tc>
        <w:tc>
          <w:tcPr>
            <w:tcW w:w="43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2A3A96" w14:textId="77777777" w:rsidR="00977C40" w:rsidRPr="000D3874" w:rsidRDefault="00977C40" w:rsidP="000203C8">
            <w:pPr>
              <w:spacing w:line="360" w:lineRule="auto"/>
              <w:rPr>
                <w:rStyle w:val="Fontepargpadro1"/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166031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74E727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D4BB93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238A1943" w14:textId="77777777" w:rsidTr="000203C8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7F0B4" w14:textId="77777777" w:rsidR="00977C40" w:rsidRPr="000D3874" w:rsidRDefault="00977C40" w:rsidP="000203C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3874">
              <w:rPr>
                <w:rFonts w:ascii="Arial" w:hAnsi="Arial" w:cs="Arial"/>
                <w:b/>
                <w:bCs/>
              </w:rPr>
              <w:t>INTERROGATÓRIO</w:t>
            </w:r>
            <w:r w:rsidRPr="000D3874">
              <w:rPr>
                <w:rFonts w:ascii="Arial" w:hAnsi="Arial" w:cs="Arial"/>
                <w:b/>
                <w:bCs/>
                <w:highlight w:val="yellow"/>
              </w:rPr>
              <w:t>(S)</w:t>
            </w:r>
          </w:p>
        </w:tc>
      </w:tr>
      <w:tr w:rsidR="00977C40" w:rsidRPr="000D3874" w14:paraId="1AD4F911" w14:textId="77777777" w:rsidTr="000203C8">
        <w:trPr>
          <w:trHeight w:val="295"/>
        </w:trPr>
        <w:tc>
          <w:tcPr>
            <w:tcW w:w="59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3F7DA2A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Style w:val="Fontepargpadro1"/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Nº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67920EC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Style w:val="Fontepargpadro1"/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Style w:val="Fontepargpadro1"/>
                <w:rFonts w:ascii="Arial" w:hAnsi="Arial" w:cs="Arial"/>
                <w:b/>
                <w:bCs/>
                <w:sz w:val="24"/>
              </w:rPr>
              <w:t xml:space="preserve">NOME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FF0E941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Style w:val="Fontepargpadro1"/>
                <w:rFonts w:ascii="Arial" w:hAnsi="Arial" w:cs="Arial"/>
                <w:b/>
                <w:bCs/>
                <w:sz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831558D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HORÁRIO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14:paraId="77ABF4A3" w14:textId="77777777" w:rsidR="00977C40" w:rsidRPr="000D3874" w:rsidRDefault="00977C40" w:rsidP="000203C8">
            <w:pPr>
              <w:pStyle w:val="Ttulodatabela"/>
              <w:spacing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D3874">
              <w:rPr>
                <w:rFonts w:ascii="Arial" w:hAnsi="Arial" w:cs="Arial"/>
                <w:b/>
                <w:bCs/>
                <w:sz w:val="24"/>
              </w:rPr>
              <w:t>LOCAL</w:t>
            </w:r>
          </w:p>
        </w:tc>
      </w:tr>
      <w:tr w:rsidR="00977C40" w:rsidRPr="000D3874" w14:paraId="0F6CDFB8" w14:textId="77777777" w:rsidTr="000203C8">
        <w:trPr>
          <w:trHeight w:val="3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D1B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D3874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18A29" w14:textId="77777777" w:rsidR="00977C40" w:rsidRPr="000D3874" w:rsidRDefault="00977C40" w:rsidP="000203C8">
            <w:pPr>
              <w:pStyle w:val="Corpodetexto"/>
              <w:spacing w:line="360" w:lineRule="auto"/>
              <w:rPr>
                <w:rStyle w:val="Fontepargpadro1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2CB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68947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3AFE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77C40" w:rsidRPr="000D3874" w14:paraId="19A7BC8B" w14:textId="77777777" w:rsidTr="000203C8">
        <w:trPr>
          <w:trHeight w:val="3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4738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D3874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2415" w14:textId="77777777" w:rsidR="00977C40" w:rsidRPr="000D3874" w:rsidRDefault="00977C40" w:rsidP="000203C8">
            <w:pPr>
              <w:pStyle w:val="Corpodetexto"/>
              <w:spacing w:line="360" w:lineRule="auto"/>
              <w:rPr>
                <w:rStyle w:val="Fontepargpadro1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1352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F487" w14:textId="77777777" w:rsidR="00977C40" w:rsidRPr="000D3874" w:rsidRDefault="00977C40" w:rsidP="000203C8">
            <w:pPr>
              <w:spacing w:line="360" w:lineRule="auto"/>
              <w:jc w:val="center"/>
              <w:rPr>
                <w:rStyle w:val="Fontepargpadro1"/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79A50" w14:textId="77777777" w:rsidR="00977C40" w:rsidRPr="000D3874" w:rsidRDefault="00977C40" w:rsidP="000203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F8CCEE" w14:textId="77777777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</w:p>
    <w:p w14:paraId="2DDA9549" w14:textId="77777777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</w:p>
    <w:p w14:paraId="359DEEA8" w14:textId="20E2394B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  <w:r w:rsidRPr="000D3874">
        <w:rPr>
          <w:b/>
          <w:sz w:val="24"/>
          <w:szCs w:val="24"/>
        </w:rPr>
        <w:t>II</w:t>
      </w:r>
      <w:r w:rsidRPr="000D3874">
        <w:rPr>
          <w:b/>
          <w:i/>
          <w:sz w:val="24"/>
          <w:szCs w:val="24"/>
        </w:rPr>
        <w:t xml:space="preserve"> –</w:t>
      </w:r>
      <w:r w:rsidRPr="000D3874">
        <w:rPr>
          <w:sz w:val="24"/>
          <w:szCs w:val="24"/>
        </w:rPr>
        <w:t xml:space="preserve"> Intima-se o</w:t>
      </w:r>
      <w:r w:rsidRPr="000D3874">
        <w:rPr>
          <w:sz w:val="24"/>
          <w:szCs w:val="24"/>
          <w:highlight w:val="yellow"/>
        </w:rPr>
        <w:t>(a)</w:t>
      </w:r>
      <w:r w:rsidRPr="000D3874">
        <w:rPr>
          <w:sz w:val="24"/>
          <w:szCs w:val="24"/>
        </w:rPr>
        <w:t xml:space="preserve"> servidor</w:t>
      </w:r>
      <w:r w:rsidRPr="000D3874">
        <w:rPr>
          <w:sz w:val="24"/>
          <w:szCs w:val="24"/>
          <w:highlight w:val="yellow"/>
        </w:rPr>
        <w:t>(a)</w:t>
      </w:r>
      <w:r w:rsidRPr="000D3874">
        <w:rPr>
          <w:sz w:val="24"/>
          <w:szCs w:val="24"/>
        </w:rPr>
        <w:t xml:space="preserve"> processado</w:t>
      </w:r>
      <w:r w:rsidRPr="000D3874">
        <w:rPr>
          <w:sz w:val="24"/>
          <w:szCs w:val="24"/>
          <w:highlight w:val="yellow"/>
        </w:rPr>
        <w:t>(a)</w:t>
      </w:r>
      <w:r w:rsidRPr="000D3874">
        <w:rPr>
          <w:sz w:val="24"/>
          <w:szCs w:val="24"/>
        </w:rPr>
        <w:t xml:space="preserve"> </w:t>
      </w:r>
      <w:r w:rsidRPr="000D3874">
        <w:rPr>
          <w:b/>
          <w:bCs/>
          <w:sz w:val="24"/>
          <w:szCs w:val="24"/>
          <w:highlight w:val="yellow"/>
        </w:rPr>
        <w:t>(NOME DO</w:t>
      </w:r>
      <w:r w:rsidRPr="000D3874">
        <w:rPr>
          <w:b/>
          <w:sz w:val="24"/>
          <w:szCs w:val="24"/>
          <w:highlight w:val="yellow"/>
        </w:rPr>
        <w:t>(A)</w:t>
      </w:r>
      <w:r w:rsidRPr="000D3874">
        <w:rPr>
          <w:b/>
          <w:bCs/>
          <w:sz w:val="24"/>
          <w:szCs w:val="24"/>
          <w:highlight w:val="yellow"/>
        </w:rPr>
        <w:t xml:space="preserve"> INDICIADO</w:t>
      </w:r>
      <w:r w:rsidRPr="000D3874">
        <w:rPr>
          <w:b/>
          <w:sz w:val="24"/>
          <w:szCs w:val="24"/>
          <w:highlight w:val="yellow"/>
        </w:rPr>
        <w:t>(A)</w:t>
      </w:r>
      <w:r w:rsidRPr="000D3874">
        <w:rPr>
          <w:b/>
          <w:bCs/>
          <w:sz w:val="24"/>
          <w:szCs w:val="24"/>
          <w:highlight w:val="yellow"/>
        </w:rPr>
        <w:t xml:space="preserve"> EM NEGRITO E CAIXA ALTA)</w:t>
      </w:r>
      <w:r w:rsidRPr="000D3874">
        <w:rPr>
          <w:b/>
          <w:bCs/>
          <w:sz w:val="24"/>
          <w:szCs w:val="24"/>
        </w:rPr>
        <w:t>, portador</w:t>
      </w:r>
      <w:r w:rsidRPr="000D3874">
        <w:rPr>
          <w:b/>
          <w:color w:val="000000"/>
          <w:sz w:val="24"/>
          <w:szCs w:val="24"/>
          <w:highlight w:val="yellow"/>
        </w:rPr>
        <w:t>(a)</w:t>
      </w:r>
      <w:r w:rsidRPr="000D3874">
        <w:rPr>
          <w:b/>
          <w:bCs/>
          <w:sz w:val="24"/>
          <w:szCs w:val="24"/>
        </w:rPr>
        <w:t xml:space="preserve"> do RG sob nº </w:t>
      </w:r>
      <w:r w:rsidRPr="000D3874">
        <w:rPr>
          <w:b/>
          <w:color w:val="000000"/>
          <w:sz w:val="24"/>
          <w:szCs w:val="24"/>
          <w:highlight w:val="yellow"/>
        </w:rPr>
        <w:t>___________</w:t>
      </w:r>
      <w:r w:rsidRPr="000D3874">
        <w:rPr>
          <w:bCs/>
          <w:sz w:val="24"/>
          <w:szCs w:val="24"/>
        </w:rPr>
        <w:t xml:space="preserve"> </w:t>
      </w:r>
      <w:r w:rsidRPr="000D3874">
        <w:rPr>
          <w:sz w:val="24"/>
          <w:szCs w:val="24"/>
        </w:rPr>
        <w:t>para, querendo, presenciar os depoimentos das testemunhas arroladas em tela, bem como o</w:t>
      </w:r>
      <w:r w:rsidRPr="000D3874">
        <w:rPr>
          <w:sz w:val="24"/>
          <w:szCs w:val="24"/>
          <w:highlight w:val="yellow"/>
        </w:rPr>
        <w:t>(a)</w:t>
      </w:r>
      <w:r w:rsidRPr="000D3874">
        <w:rPr>
          <w:b/>
          <w:bCs/>
          <w:sz w:val="24"/>
          <w:szCs w:val="24"/>
          <w:u w:val="single"/>
        </w:rPr>
        <w:t xml:space="preserve"> INTIMA</w:t>
      </w:r>
      <w:r w:rsidRPr="000D3874">
        <w:rPr>
          <w:sz w:val="24"/>
          <w:szCs w:val="24"/>
        </w:rPr>
        <w:t xml:space="preserve"> a comparecer no </w:t>
      </w:r>
      <w:r w:rsidRPr="000D3874">
        <w:rPr>
          <w:b/>
          <w:bCs/>
          <w:highlight w:val="yellow"/>
          <w:u w:val="single"/>
        </w:rPr>
        <w:t>DIA</w:t>
      </w:r>
      <w:r w:rsidRPr="000D3874">
        <w:rPr>
          <w:b/>
          <w:highlight w:val="yellow"/>
          <w:u w:val="single"/>
        </w:rPr>
        <w:t xml:space="preserve"> XX (DIA POR EXTENSO) DE (MÊS) DE 20XX,</w:t>
      </w:r>
      <w:r w:rsidRPr="000D3874">
        <w:rPr>
          <w:b/>
          <w:bCs/>
          <w:highlight w:val="yellow"/>
          <w:u w:val="single"/>
        </w:rPr>
        <w:t xml:space="preserve"> ÀS XX (HORÁRIO POR EXTENSO) HORAS</w:t>
      </w:r>
      <w:r w:rsidRPr="000D3874">
        <w:t xml:space="preserve">, </w:t>
      </w:r>
      <w:r w:rsidRPr="000D3874">
        <w:rPr>
          <w:b/>
          <w:bCs/>
          <w:u w:val="single"/>
        </w:rPr>
        <w:t>na qualidade de INDICIADO</w:t>
      </w:r>
      <w:r w:rsidRPr="000D3874">
        <w:rPr>
          <w:b/>
          <w:bCs/>
          <w:highlight w:val="yellow"/>
          <w:u w:val="single"/>
        </w:rPr>
        <w:t>(A)</w:t>
      </w:r>
      <w:r w:rsidRPr="000D3874">
        <w:rPr>
          <w:b/>
          <w:bCs/>
        </w:rPr>
        <w:t xml:space="preserve">, </w:t>
      </w:r>
      <w:r w:rsidRPr="000D3874">
        <w:rPr>
          <w:b/>
        </w:rPr>
        <w:t>no</w:t>
      </w:r>
      <w:r w:rsidRPr="000D3874">
        <w:rPr>
          <w:b/>
          <w:highlight w:val="yellow"/>
        </w:rPr>
        <w:t xml:space="preserve">(a) </w:t>
      </w:r>
      <w:r w:rsidRPr="000D3874">
        <w:rPr>
          <w:b/>
        </w:rPr>
        <w:t>(</w:t>
      </w:r>
      <w:r w:rsidRPr="000D3874">
        <w:rPr>
          <w:b/>
          <w:highlight w:val="yellow"/>
        </w:rPr>
        <w:t>LOCAL DOS ATOS DA COMISSÃO</w:t>
      </w:r>
      <w:r w:rsidR="00F7111D">
        <w:rPr>
          <w:b/>
        </w:rPr>
        <w:t xml:space="preserve"> ou </w:t>
      </w:r>
      <w:r w:rsidR="00F7111D" w:rsidRPr="009B2B8A">
        <w:rPr>
          <w:b/>
          <w:i/>
          <w:iCs/>
        </w:rPr>
        <w:t>ON LINE</w:t>
      </w:r>
      <w:r w:rsidRPr="000D3874">
        <w:rPr>
          <w:b/>
        </w:rPr>
        <w:t>),</w:t>
      </w:r>
      <w:r w:rsidRPr="000D3874">
        <w:rPr>
          <w:rStyle w:val="lrzxr"/>
          <w:b/>
          <w:sz w:val="24"/>
          <w:szCs w:val="24"/>
        </w:rPr>
        <w:t xml:space="preserve"> </w:t>
      </w:r>
      <w:r w:rsidRPr="000D3874">
        <w:rPr>
          <w:sz w:val="24"/>
          <w:szCs w:val="24"/>
        </w:rPr>
        <w:t>a fim de ser interrogado</w:t>
      </w:r>
      <w:r w:rsidRPr="000D3874">
        <w:rPr>
          <w:highlight w:val="yellow"/>
        </w:rPr>
        <w:t>(a)</w:t>
      </w:r>
      <w:r w:rsidRPr="000D3874">
        <w:rPr>
          <w:b/>
        </w:rPr>
        <w:t xml:space="preserve"> </w:t>
      </w:r>
      <w:r w:rsidRPr="000D3874">
        <w:rPr>
          <w:sz w:val="24"/>
          <w:szCs w:val="24"/>
        </w:rPr>
        <w:t>por esta Comissão Processante. Tais oitivas e interrogatório</w:t>
      </w:r>
      <w:r w:rsidRPr="000D3874">
        <w:rPr>
          <w:sz w:val="24"/>
          <w:szCs w:val="24"/>
          <w:highlight w:val="yellow"/>
        </w:rPr>
        <w:t>(s)</w:t>
      </w:r>
      <w:r w:rsidRPr="000D3874">
        <w:rPr>
          <w:sz w:val="24"/>
          <w:szCs w:val="24"/>
        </w:rPr>
        <w:t xml:space="preserve"> deverão ser acompanhados, se assim desejar, de seu</w:t>
      </w:r>
      <w:r w:rsidRPr="000D3874">
        <w:rPr>
          <w:sz w:val="24"/>
          <w:szCs w:val="24"/>
          <w:highlight w:val="yellow"/>
        </w:rPr>
        <w:t>(sua)</w:t>
      </w:r>
      <w:r w:rsidRPr="000D3874">
        <w:rPr>
          <w:sz w:val="24"/>
          <w:szCs w:val="24"/>
        </w:rPr>
        <w:t xml:space="preserve"> </w:t>
      </w:r>
      <w:r w:rsidRPr="000D3874">
        <w:rPr>
          <w:b/>
          <w:sz w:val="24"/>
          <w:szCs w:val="24"/>
        </w:rPr>
        <w:t>procurador</w:t>
      </w:r>
      <w:r w:rsidRPr="000D3874">
        <w:rPr>
          <w:b/>
          <w:sz w:val="24"/>
          <w:szCs w:val="24"/>
          <w:highlight w:val="yellow"/>
        </w:rPr>
        <w:t>(a)</w:t>
      </w:r>
      <w:r w:rsidRPr="000D3874">
        <w:rPr>
          <w:b/>
          <w:sz w:val="24"/>
          <w:szCs w:val="24"/>
        </w:rPr>
        <w:t xml:space="preserve"> devidamente constituído</w:t>
      </w:r>
      <w:r w:rsidRPr="000D3874">
        <w:rPr>
          <w:b/>
          <w:sz w:val="24"/>
          <w:szCs w:val="24"/>
          <w:highlight w:val="yellow"/>
        </w:rPr>
        <w:t>(a)</w:t>
      </w:r>
      <w:r w:rsidRPr="000D3874">
        <w:rPr>
          <w:b/>
          <w:sz w:val="24"/>
          <w:szCs w:val="24"/>
        </w:rPr>
        <w:t xml:space="preserve"> </w:t>
      </w:r>
      <w:r w:rsidRPr="000D3874">
        <w:rPr>
          <w:sz w:val="24"/>
          <w:szCs w:val="24"/>
        </w:rPr>
        <w:t xml:space="preserve">e, caso não haja intenção de constituir advogado e </w:t>
      </w:r>
      <w:r w:rsidR="001466B5">
        <w:rPr>
          <w:sz w:val="24"/>
          <w:szCs w:val="24"/>
        </w:rPr>
        <w:t xml:space="preserve">o indiciado </w:t>
      </w:r>
      <w:r w:rsidR="00C62863">
        <w:rPr>
          <w:sz w:val="24"/>
          <w:szCs w:val="24"/>
        </w:rPr>
        <w:t xml:space="preserve">também não comparecer no dia marcado, </w:t>
      </w:r>
      <w:r w:rsidRPr="000D3874">
        <w:rPr>
          <w:sz w:val="24"/>
          <w:szCs w:val="24"/>
        </w:rPr>
        <w:t xml:space="preserve">em atenção aos princípios da </w:t>
      </w:r>
      <w:r w:rsidRPr="000D3874">
        <w:rPr>
          <w:sz w:val="24"/>
          <w:szCs w:val="24"/>
        </w:rPr>
        <w:lastRenderedPageBreak/>
        <w:t>ampla defesa e do contraditório (art. 31, da Lei n. 20.656/2021</w:t>
      </w:r>
      <w:r w:rsidRPr="000D3874">
        <w:rPr>
          <w:rStyle w:val="Refdenotaderodap"/>
          <w:sz w:val="24"/>
          <w:szCs w:val="24"/>
        </w:rPr>
        <w:footnoteReference w:id="1"/>
      </w:r>
      <w:r w:rsidRPr="000D3874">
        <w:rPr>
          <w:sz w:val="24"/>
          <w:szCs w:val="24"/>
        </w:rPr>
        <w:t>; inciso LV; do art. 5º, da CF/1988</w:t>
      </w:r>
      <w:r w:rsidRPr="000D3874">
        <w:rPr>
          <w:rStyle w:val="Refdenotaderodap"/>
          <w:sz w:val="24"/>
          <w:szCs w:val="24"/>
        </w:rPr>
        <w:footnoteReference w:id="2"/>
      </w:r>
      <w:r w:rsidRPr="000D3874">
        <w:rPr>
          <w:sz w:val="24"/>
          <w:szCs w:val="24"/>
        </w:rPr>
        <w:t xml:space="preserve">); esta Comissão Processante designará um </w:t>
      </w:r>
      <w:r w:rsidRPr="000D3874">
        <w:rPr>
          <w:b/>
          <w:sz w:val="24"/>
          <w:szCs w:val="24"/>
        </w:rPr>
        <w:t xml:space="preserve">Defensor Dativo </w:t>
      </w:r>
      <w:r w:rsidRPr="000D3874">
        <w:rPr>
          <w:sz w:val="24"/>
          <w:szCs w:val="24"/>
        </w:rPr>
        <w:t>(servidor efetivo), para se incumbir de acompanhar as oitivas e o interrogatório no presente PAD, conforme preconiza o art. 137, § único, da Lei n. 20.656/2021</w:t>
      </w:r>
      <w:r w:rsidRPr="000D3874">
        <w:rPr>
          <w:rStyle w:val="Refdenotaderodap"/>
          <w:sz w:val="24"/>
          <w:szCs w:val="24"/>
        </w:rPr>
        <w:footnoteReference w:id="3"/>
      </w:r>
      <w:r w:rsidRPr="000D3874">
        <w:rPr>
          <w:sz w:val="24"/>
          <w:szCs w:val="24"/>
        </w:rPr>
        <w:t>;</w:t>
      </w:r>
    </w:p>
    <w:p w14:paraId="06D97468" w14:textId="77777777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</w:p>
    <w:p w14:paraId="5F53774C" w14:textId="77777777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  <w:r w:rsidRPr="000D3874">
        <w:rPr>
          <w:b/>
          <w:sz w:val="24"/>
          <w:szCs w:val="24"/>
        </w:rPr>
        <w:t>III –</w:t>
      </w:r>
      <w:r w:rsidRPr="000D3874">
        <w:rPr>
          <w:bCs/>
          <w:color w:val="FF6600"/>
          <w:sz w:val="24"/>
          <w:szCs w:val="24"/>
        </w:rPr>
        <w:t xml:space="preserve"> </w:t>
      </w:r>
      <w:r w:rsidRPr="000D3874">
        <w:rPr>
          <w:sz w:val="24"/>
          <w:szCs w:val="24"/>
        </w:rPr>
        <w:t xml:space="preserve">Intima-se, por oportuno, </w:t>
      </w:r>
      <w:r w:rsidRPr="000D3874">
        <w:rPr>
          <w:rFonts w:eastAsia="Times New Roman"/>
          <w:sz w:val="24"/>
          <w:szCs w:val="24"/>
          <w:lang w:eastAsia="pt-BR"/>
        </w:rPr>
        <w:t>seu</w:t>
      </w:r>
      <w:r w:rsidRPr="000D3874">
        <w:rPr>
          <w:sz w:val="24"/>
          <w:szCs w:val="24"/>
          <w:highlight w:val="yellow"/>
        </w:rPr>
        <w:t>(sua)</w:t>
      </w:r>
      <w:r w:rsidRPr="000D3874">
        <w:rPr>
          <w:rFonts w:eastAsia="Times New Roman"/>
          <w:sz w:val="24"/>
          <w:szCs w:val="24"/>
          <w:lang w:eastAsia="pt-BR"/>
        </w:rPr>
        <w:t xml:space="preserve"> advogado</w:t>
      </w:r>
      <w:r w:rsidRPr="000D3874">
        <w:rPr>
          <w:rFonts w:eastAsia="Times New Roman"/>
          <w:sz w:val="24"/>
          <w:szCs w:val="24"/>
          <w:highlight w:val="yellow"/>
          <w:lang w:eastAsia="pt-BR"/>
        </w:rPr>
        <w:t>(a)</w:t>
      </w:r>
      <w:r w:rsidRPr="000D3874">
        <w:rPr>
          <w:sz w:val="24"/>
          <w:szCs w:val="24"/>
        </w:rPr>
        <w:t xml:space="preserve"> constituído</w:t>
      </w:r>
      <w:r w:rsidRPr="000D3874">
        <w:rPr>
          <w:sz w:val="24"/>
          <w:szCs w:val="24"/>
          <w:highlight w:val="yellow"/>
        </w:rPr>
        <w:t>(a)</w:t>
      </w:r>
      <w:r w:rsidRPr="000D3874">
        <w:rPr>
          <w:sz w:val="24"/>
          <w:szCs w:val="24"/>
        </w:rPr>
        <w:t xml:space="preserve"> nos presentes autos da pauta de audiências acima mencionada;</w:t>
      </w:r>
    </w:p>
    <w:p w14:paraId="20147D52" w14:textId="77777777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</w:p>
    <w:p w14:paraId="4D187D0B" w14:textId="77777777" w:rsidR="00977C40" w:rsidRPr="000D3874" w:rsidRDefault="00977C40" w:rsidP="00977C40">
      <w:pPr>
        <w:spacing w:line="360" w:lineRule="auto"/>
        <w:jc w:val="both"/>
        <w:rPr>
          <w:rFonts w:ascii="Arial" w:hAnsi="Arial" w:cs="Arial"/>
        </w:rPr>
      </w:pPr>
      <w:r w:rsidRPr="000D3874">
        <w:rPr>
          <w:rFonts w:ascii="Arial" w:hAnsi="Arial" w:cs="Arial"/>
          <w:b/>
        </w:rPr>
        <w:t>IV –</w:t>
      </w:r>
      <w:r w:rsidRPr="000D3874">
        <w:rPr>
          <w:rFonts w:ascii="Arial" w:hAnsi="Arial" w:cs="Arial"/>
          <w:bCs/>
          <w:color w:val="FF6600"/>
        </w:rPr>
        <w:t xml:space="preserve"> </w:t>
      </w:r>
      <w:r w:rsidRPr="000D3874">
        <w:rPr>
          <w:rFonts w:ascii="Arial" w:hAnsi="Arial" w:cs="Arial"/>
        </w:rPr>
        <w:t xml:space="preserve">Deslinda-se que </w:t>
      </w:r>
      <w:r w:rsidRPr="000D3874">
        <w:rPr>
          <w:rFonts w:ascii="Arial" w:hAnsi="Arial" w:cs="Arial"/>
          <w:b/>
        </w:rPr>
        <w:t>compete ao</w:t>
      </w:r>
      <w:r w:rsidRPr="000D3874">
        <w:rPr>
          <w:rFonts w:ascii="Arial" w:hAnsi="Arial" w:cs="Arial"/>
          <w:b/>
          <w:highlight w:val="yellow"/>
        </w:rPr>
        <w:t>(à)</w:t>
      </w:r>
      <w:r w:rsidRPr="000D3874">
        <w:rPr>
          <w:rFonts w:ascii="Arial" w:hAnsi="Arial" w:cs="Arial"/>
          <w:b/>
        </w:rPr>
        <w:t xml:space="preserve"> seu</w:t>
      </w:r>
      <w:r w:rsidRPr="000D3874">
        <w:rPr>
          <w:rFonts w:ascii="Arial" w:hAnsi="Arial" w:cs="Arial"/>
          <w:b/>
          <w:highlight w:val="yellow"/>
        </w:rPr>
        <w:t>(sua)</w:t>
      </w:r>
      <w:r w:rsidRPr="000D3874">
        <w:rPr>
          <w:rFonts w:ascii="Arial" w:hAnsi="Arial" w:cs="Arial"/>
          <w:b/>
        </w:rPr>
        <w:t xml:space="preserve"> advogado</w:t>
      </w:r>
      <w:r w:rsidRPr="000D3874">
        <w:rPr>
          <w:rFonts w:ascii="Arial" w:hAnsi="Arial" w:cs="Arial"/>
          <w:b/>
          <w:highlight w:val="yellow"/>
        </w:rPr>
        <w:t>(a)</w:t>
      </w:r>
      <w:r w:rsidRPr="000D3874">
        <w:rPr>
          <w:rFonts w:ascii="Arial" w:hAnsi="Arial" w:cs="Arial"/>
          <w:b/>
        </w:rPr>
        <w:t xml:space="preserve"> notificar as testemunhas arroladas pela sua defesa acerca do local e horário de presença às oitivas</w:t>
      </w:r>
      <w:r w:rsidRPr="000D3874">
        <w:rPr>
          <w:rFonts w:ascii="Arial" w:hAnsi="Arial" w:cs="Arial"/>
        </w:rPr>
        <w:t xml:space="preserve">, conforme se vislumbra no </w:t>
      </w:r>
      <w:r w:rsidRPr="000D3874">
        <w:rPr>
          <w:rFonts w:ascii="Arial" w:hAnsi="Arial" w:cs="Arial"/>
          <w:i/>
        </w:rPr>
        <w:t>caput</w:t>
      </w:r>
      <w:r w:rsidRPr="000D3874">
        <w:rPr>
          <w:rFonts w:ascii="Arial" w:hAnsi="Arial" w:cs="Arial"/>
        </w:rPr>
        <w:t xml:space="preserve"> do art. 455</w:t>
      </w:r>
      <w:r w:rsidRPr="000D3874">
        <w:rPr>
          <w:rStyle w:val="Refdenotaderodap"/>
          <w:rFonts w:ascii="Arial" w:hAnsi="Arial" w:cs="Arial"/>
        </w:rPr>
        <w:footnoteReference w:id="4"/>
      </w:r>
      <w:r w:rsidRPr="000D3874">
        <w:rPr>
          <w:rFonts w:ascii="Arial" w:hAnsi="Arial" w:cs="Arial"/>
        </w:rPr>
        <w:t>, do CPC; cujos comparecimentos deverão ser confirmados a esta Comissão de PAD;</w:t>
      </w:r>
    </w:p>
    <w:p w14:paraId="3F81E90F" w14:textId="77777777" w:rsidR="00977C40" w:rsidRPr="000D3874" w:rsidRDefault="00977C40" w:rsidP="00977C40">
      <w:pPr>
        <w:pStyle w:val="Corpodetexto"/>
        <w:spacing w:line="360" w:lineRule="auto"/>
        <w:ind w:right="51"/>
        <w:jc w:val="both"/>
        <w:rPr>
          <w:sz w:val="24"/>
          <w:szCs w:val="24"/>
        </w:rPr>
      </w:pPr>
    </w:p>
    <w:p w14:paraId="75D6CB06" w14:textId="77777777" w:rsidR="00977C40" w:rsidRPr="000D3874" w:rsidRDefault="00977C40" w:rsidP="00977C40">
      <w:pPr>
        <w:pStyle w:val="Corpodetexto"/>
        <w:widowControl/>
        <w:tabs>
          <w:tab w:val="left" w:pos="2880"/>
        </w:tabs>
        <w:spacing w:line="360" w:lineRule="auto"/>
        <w:jc w:val="both"/>
        <w:rPr>
          <w:sz w:val="24"/>
          <w:szCs w:val="24"/>
        </w:rPr>
      </w:pPr>
      <w:r w:rsidRPr="000D3874">
        <w:rPr>
          <w:b/>
          <w:sz w:val="24"/>
          <w:szCs w:val="24"/>
        </w:rPr>
        <w:t xml:space="preserve">V – </w:t>
      </w:r>
      <w:r w:rsidRPr="000D3874">
        <w:rPr>
          <w:sz w:val="24"/>
          <w:szCs w:val="24"/>
        </w:rPr>
        <w:t>Junte-se, após, aos presentes Autos:</w:t>
      </w:r>
    </w:p>
    <w:p w14:paraId="4C379892" w14:textId="77777777" w:rsidR="00977C40" w:rsidRPr="000D3874" w:rsidRDefault="00977C40" w:rsidP="00977C40">
      <w:pPr>
        <w:pStyle w:val="Corpodetexto"/>
        <w:tabs>
          <w:tab w:val="left" w:pos="2880"/>
        </w:tabs>
        <w:spacing w:line="360" w:lineRule="auto"/>
        <w:jc w:val="both"/>
        <w:rPr>
          <w:sz w:val="24"/>
          <w:szCs w:val="24"/>
        </w:rPr>
      </w:pPr>
      <w:r w:rsidRPr="000D3874">
        <w:rPr>
          <w:sz w:val="24"/>
          <w:szCs w:val="24"/>
        </w:rPr>
        <w:t>1 - Intimações devidamente assinadas pelos servidores supracitados;</w:t>
      </w:r>
    </w:p>
    <w:p w14:paraId="0BE4E864" w14:textId="77777777" w:rsidR="00977C40" w:rsidRPr="000D3874" w:rsidRDefault="00977C40" w:rsidP="00977C40">
      <w:pPr>
        <w:pStyle w:val="Corpodetexto"/>
        <w:tabs>
          <w:tab w:val="left" w:pos="3240"/>
        </w:tabs>
        <w:spacing w:line="360" w:lineRule="auto"/>
        <w:jc w:val="both"/>
        <w:rPr>
          <w:rFonts w:eastAsia="Times New Roman"/>
          <w:sz w:val="24"/>
          <w:szCs w:val="24"/>
          <w:lang w:eastAsia="pt-BR"/>
        </w:rPr>
      </w:pPr>
      <w:r w:rsidRPr="000D3874">
        <w:rPr>
          <w:sz w:val="24"/>
          <w:szCs w:val="24"/>
        </w:rPr>
        <w:t xml:space="preserve">2 - Termos de depoimentos de testemunhas </w:t>
      </w:r>
      <w:r w:rsidRPr="000D3874">
        <w:rPr>
          <w:rFonts w:eastAsia="Times New Roman"/>
          <w:sz w:val="24"/>
          <w:szCs w:val="24"/>
          <w:lang w:eastAsia="pt-BR"/>
        </w:rPr>
        <w:t>reduzidos a termo e/ou</w:t>
      </w:r>
      <w:r w:rsidRPr="000D3874">
        <w:rPr>
          <w:sz w:val="24"/>
          <w:szCs w:val="24"/>
        </w:rPr>
        <w:t xml:space="preserve"> gravados via </w:t>
      </w:r>
      <w:r w:rsidRPr="000D3874">
        <w:rPr>
          <w:rFonts w:eastAsia="Times New Roman"/>
          <w:i/>
          <w:sz w:val="24"/>
          <w:szCs w:val="24"/>
          <w:lang w:eastAsia="pt-BR"/>
        </w:rPr>
        <w:t>link</w:t>
      </w:r>
      <w:r w:rsidRPr="000D3874">
        <w:rPr>
          <w:rFonts w:eastAsia="Times New Roman"/>
          <w:sz w:val="24"/>
          <w:szCs w:val="24"/>
          <w:lang w:eastAsia="pt-BR"/>
        </w:rPr>
        <w:t xml:space="preserve"> de acesso por meio de vídeo conferência;</w:t>
      </w:r>
    </w:p>
    <w:p w14:paraId="67B40583" w14:textId="77777777" w:rsidR="00977C40" w:rsidRPr="000D3874" w:rsidRDefault="00977C40" w:rsidP="00977C40">
      <w:pPr>
        <w:pStyle w:val="Corpodetexto"/>
        <w:tabs>
          <w:tab w:val="left" w:pos="3240"/>
        </w:tabs>
        <w:spacing w:line="360" w:lineRule="auto"/>
        <w:jc w:val="both"/>
        <w:rPr>
          <w:sz w:val="24"/>
          <w:szCs w:val="24"/>
        </w:rPr>
      </w:pPr>
      <w:r w:rsidRPr="000D3874">
        <w:rPr>
          <w:sz w:val="24"/>
          <w:szCs w:val="24"/>
        </w:rPr>
        <w:t xml:space="preserve">3 - Documentos apresentados à Comissão de Processo Administrativo Disciplinar no </w:t>
      </w:r>
      <w:r w:rsidRPr="000D3874">
        <w:rPr>
          <w:sz w:val="24"/>
          <w:szCs w:val="24"/>
        </w:rPr>
        <w:lastRenderedPageBreak/>
        <w:t>decorrer da instrução processual.</w:t>
      </w:r>
    </w:p>
    <w:p w14:paraId="004473D8" w14:textId="77777777" w:rsidR="00977C40" w:rsidRPr="000D3874" w:rsidRDefault="00977C40" w:rsidP="00977C40">
      <w:pPr>
        <w:pStyle w:val="Corpodetexto"/>
        <w:tabs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5D1CE59B" w14:textId="77777777" w:rsidR="00977C40" w:rsidRPr="000D3874" w:rsidRDefault="00977C40" w:rsidP="00977C40">
      <w:pPr>
        <w:pStyle w:val="Corpodetexto"/>
        <w:tabs>
          <w:tab w:val="left" w:pos="3240"/>
        </w:tabs>
        <w:spacing w:line="360" w:lineRule="auto"/>
        <w:jc w:val="both"/>
        <w:rPr>
          <w:sz w:val="24"/>
          <w:szCs w:val="24"/>
        </w:rPr>
      </w:pPr>
      <w:r w:rsidRPr="000D3874">
        <w:rPr>
          <w:b/>
          <w:sz w:val="24"/>
          <w:szCs w:val="24"/>
        </w:rPr>
        <w:t xml:space="preserve">VI – </w:t>
      </w:r>
      <w:r w:rsidRPr="000D3874">
        <w:rPr>
          <w:sz w:val="24"/>
          <w:szCs w:val="24"/>
        </w:rPr>
        <w:t>Cumpra-se.</w:t>
      </w:r>
    </w:p>
    <w:p w14:paraId="38A157BB" w14:textId="77777777" w:rsidR="00977C40" w:rsidRPr="000D3874" w:rsidRDefault="00977C40" w:rsidP="00977C40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20AF82CB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</w:rPr>
      </w:pPr>
      <w:r w:rsidRPr="000D3874">
        <w:rPr>
          <w:rFonts w:ascii="Arial" w:hAnsi="Arial" w:cs="Arial"/>
          <w:highlight w:val="yellow"/>
        </w:rPr>
        <w:t>_______</w:t>
      </w:r>
      <w:r w:rsidRPr="000D3874">
        <w:rPr>
          <w:rFonts w:ascii="Arial" w:hAnsi="Arial" w:cs="Arial"/>
        </w:rPr>
        <w:t xml:space="preserve">/PR, </w:t>
      </w:r>
      <w:r w:rsidRPr="000D3874">
        <w:rPr>
          <w:rFonts w:ascii="Arial" w:hAnsi="Arial" w:cs="Arial"/>
          <w:highlight w:val="yellow"/>
        </w:rPr>
        <w:t>___</w:t>
      </w:r>
      <w:r w:rsidRPr="000D3874">
        <w:rPr>
          <w:rFonts w:ascii="Arial" w:hAnsi="Arial" w:cs="Arial"/>
        </w:rPr>
        <w:t xml:space="preserve"> de </w:t>
      </w:r>
      <w:r w:rsidRPr="000D3874">
        <w:rPr>
          <w:rFonts w:ascii="Arial" w:hAnsi="Arial" w:cs="Arial"/>
          <w:highlight w:val="yellow"/>
        </w:rPr>
        <w:t>________</w:t>
      </w:r>
      <w:r w:rsidRPr="000D3874">
        <w:rPr>
          <w:rFonts w:ascii="Arial" w:hAnsi="Arial" w:cs="Arial"/>
        </w:rPr>
        <w:t xml:space="preserve"> de 20</w:t>
      </w:r>
      <w:r w:rsidRPr="000D3874">
        <w:rPr>
          <w:rFonts w:ascii="Arial" w:hAnsi="Arial" w:cs="Arial"/>
          <w:highlight w:val="yellow"/>
        </w:rPr>
        <w:t>___</w:t>
      </w:r>
      <w:r w:rsidRPr="000D3874">
        <w:rPr>
          <w:rFonts w:ascii="Arial" w:hAnsi="Arial" w:cs="Arial"/>
        </w:rPr>
        <w:t>.</w:t>
      </w:r>
    </w:p>
    <w:p w14:paraId="083961C4" w14:textId="77777777" w:rsidR="00977C40" w:rsidRPr="000D3874" w:rsidRDefault="00977C40" w:rsidP="00977C40">
      <w:pPr>
        <w:jc w:val="both"/>
        <w:rPr>
          <w:rFonts w:ascii="Arial" w:hAnsi="Arial" w:cs="Arial"/>
        </w:rPr>
      </w:pPr>
    </w:p>
    <w:p w14:paraId="1C6862A3" w14:textId="77777777" w:rsidR="00977C40" w:rsidRPr="000D3874" w:rsidRDefault="00977C40" w:rsidP="00977C40">
      <w:pPr>
        <w:jc w:val="both"/>
        <w:rPr>
          <w:rFonts w:ascii="Arial" w:hAnsi="Arial" w:cs="Arial"/>
        </w:rPr>
      </w:pPr>
    </w:p>
    <w:p w14:paraId="6B9CD729" w14:textId="77777777" w:rsidR="00977C40" w:rsidRPr="000D3874" w:rsidRDefault="00977C40" w:rsidP="00977C40">
      <w:pPr>
        <w:jc w:val="center"/>
        <w:rPr>
          <w:rFonts w:ascii="Arial" w:hAnsi="Arial" w:cs="Arial"/>
        </w:rPr>
      </w:pPr>
      <w:r w:rsidRPr="000D3874">
        <w:rPr>
          <w:rFonts w:ascii="Arial" w:hAnsi="Arial" w:cs="Arial"/>
          <w:highlight w:val="yellow"/>
        </w:rPr>
        <w:t>(NOME DO(A) PRESIDENTE)</w:t>
      </w:r>
    </w:p>
    <w:p w14:paraId="7AF738D3" w14:textId="77777777" w:rsidR="00977C40" w:rsidRPr="000D3874" w:rsidRDefault="00977C40" w:rsidP="00977C40">
      <w:pPr>
        <w:jc w:val="center"/>
        <w:rPr>
          <w:rFonts w:ascii="Arial" w:hAnsi="Arial" w:cs="Arial"/>
          <w:b/>
        </w:rPr>
      </w:pPr>
      <w:r w:rsidRPr="000D3874">
        <w:rPr>
          <w:rFonts w:ascii="Arial" w:hAnsi="Arial" w:cs="Arial"/>
          <w:b/>
        </w:rPr>
        <w:t>Presidente da Comissão de Processo Administrativo Disciplinar</w:t>
      </w:r>
    </w:p>
    <w:p w14:paraId="794BFD72" w14:textId="77777777" w:rsidR="00977C40" w:rsidRPr="000D3874" w:rsidRDefault="00977C40" w:rsidP="00977C40">
      <w:pPr>
        <w:spacing w:line="360" w:lineRule="auto"/>
        <w:jc w:val="center"/>
        <w:rPr>
          <w:rFonts w:ascii="Arial" w:hAnsi="Arial" w:cs="Arial"/>
          <w:b/>
        </w:rPr>
      </w:pPr>
    </w:p>
    <w:p w14:paraId="67541F55" w14:textId="77777777" w:rsidR="003F351F" w:rsidRPr="000D3874" w:rsidRDefault="003F351F" w:rsidP="00B259EF">
      <w:pPr>
        <w:rPr>
          <w:rFonts w:ascii="Arial" w:eastAsia="Arial" w:hAnsi="Arial" w:cs="Arial"/>
        </w:rPr>
      </w:pPr>
    </w:p>
    <w:sectPr w:rsidR="003F351F" w:rsidRPr="000D3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1F6B" w14:textId="77777777" w:rsidR="00735123" w:rsidRDefault="009003AF">
      <w:r>
        <w:separator/>
      </w:r>
    </w:p>
  </w:endnote>
  <w:endnote w:type="continuationSeparator" w:id="0">
    <w:p w14:paraId="67541F6D" w14:textId="77777777" w:rsidR="00735123" w:rsidRDefault="0090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4418" w14:textId="77777777" w:rsidR="00A652E6" w:rsidRDefault="00A652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5E" w14:textId="5A5FFCC9" w:rsidR="003F351F" w:rsidRDefault="009003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977C40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77C4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977C40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77C40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66" w14:textId="10619363" w:rsidR="003F351F" w:rsidRDefault="009003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72A9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72A9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1F67" w14:textId="77777777" w:rsidR="00735123" w:rsidRDefault="009003AF">
      <w:r>
        <w:separator/>
      </w:r>
    </w:p>
  </w:footnote>
  <w:footnote w:type="continuationSeparator" w:id="0">
    <w:p w14:paraId="67541F69" w14:textId="77777777" w:rsidR="00735123" w:rsidRDefault="009003AF">
      <w:r>
        <w:continuationSeparator/>
      </w:r>
    </w:p>
  </w:footnote>
  <w:footnote w:id="1">
    <w:p w14:paraId="7346F5EC" w14:textId="77777777" w:rsidR="00977C40" w:rsidRPr="0042575F" w:rsidRDefault="00977C40" w:rsidP="00977C40">
      <w:pPr>
        <w:pStyle w:val="Textodenotaderodap"/>
        <w:jc w:val="both"/>
        <w:rPr>
          <w:i/>
          <w:sz w:val="18"/>
          <w:szCs w:val="18"/>
          <w:lang w:val="pt-BR"/>
        </w:rPr>
      </w:pPr>
      <w:r w:rsidRPr="00687A57">
        <w:rPr>
          <w:rStyle w:val="Refdenotaderodap"/>
          <w:b/>
          <w:i/>
          <w:sz w:val="24"/>
          <w:szCs w:val="24"/>
        </w:rPr>
        <w:footnoteRef/>
      </w:r>
      <w:r w:rsidRPr="00687A57">
        <w:rPr>
          <w:b/>
          <w:i/>
          <w:sz w:val="24"/>
          <w:szCs w:val="24"/>
        </w:rPr>
        <w:t xml:space="preserve"> </w:t>
      </w:r>
      <w:r w:rsidRPr="00687A57">
        <w:rPr>
          <w:b/>
          <w:i/>
          <w:sz w:val="18"/>
          <w:szCs w:val="18"/>
        </w:rPr>
        <w:t>A</w:t>
      </w:r>
      <w:r w:rsidRPr="0042575F">
        <w:rPr>
          <w:b/>
          <w:i/>
          <w:sz w:val="18"/>
          <w:szCs w:val="18"/>
        </w:rPr>
        <w:t>rt. 31 -</w:t>
      </w:r>
      <w:r w:rsidRPr="0042575F">
        <w:rPr>
          <w:i/>
          <w:sz w:val="18"/>
          <w:szCs w:val="18"/>
        </w:rPr>
        <w:t xml:space="preserve"> </w:t>
      </w:r>
      <w:r w:rsidRPr="0042575F">
        <w:rPr>
          <w:i/>
          <w:sz w:val="18"/>
          <w:szCs w:val="18"/>
          <w:shd w:val="clear" w:color="auto" w:fill="F5F5F5"/>
        </w:rPr>
        <w:t xml:space="preserve">No prosseguimento do processo, </w:t>
      </w:r>
      <w:r w:rsidRPr="0042575F">
        <w:rPr>
          <w:b/>
          <w:i/>
          <w:sz w:val="18"/>
          <w:szCs w:val="18"/>
          <w:shd w:val="clear" w:color="auto" w:fill="F5F5F5"/>
        </w:rPr>
        <w:t>será garantido direito ao contraditório e à ampla defesa ao interessad</w:t>
      </w:r>
      <w:r w:rsidRPr="0042575F">
        <w:rPr>
          <w:i/>
          <w:sz w:val="18"/>
          <w:szCs w:val="18"/>
          <w:shd w:val="clear" w:color="auto" w:fill="F5F5F5"/>
        </w:rPr>
        <w:t>o, podendo este atuar no processo a qualquer tempo, recebendo-o no estado em que se encontrar, observado que nenhum ato será repetido em razão de sua inércia.(Grifei)</w:t>
      </w:r>
    </w:p>
  </w:footnote>
  <w:footnote w:id="2">
    <w:p w14:paraId="04555427" w14:textId="77777777" w:rsidR="00977C40" w:rsidRPr="0042575F" w:rsidRDefault="00977C40" w:rsidP="00977C40">
      <w:pPr>
        <w:jc w:val="both"/>
        <w:rPr>
          <w:i/>
          <w:sz w:val="18"/>
          <w:szCs w:val="18"/>
        </w:rPr>
      </w:pPr>
      <w:r w:rsidRPr="00687A57">
        <w:rPr>
          <w:rStyle w:val="Refdenotaderodap"/>
          <w:b/>
          <w:i/>
        </w:rPr>
        <w:footnoteRef/>
      </w:r>
      <w:r w:rsidRPr="00687A57">
        <w:rPr>
          <w:b/>
          <w:i/>
        </w:rPr>
        <w:t xml:space="preserve"> </w:t>
      </w:r>
      <w:r w:rsidRPr="0042575F">
        <w:rPr>
          <w:b/>
          <w:bCs/>
          <w:i/>
          <w:sz w:val="18"/>
          <w:szCs w:val="18"/>
        </w:rPr>
        <w:t xml:space="preserve">Art. 5º - </w:t>
      </w:r>
      <w:r w:rsidRPr="0042575F">
        <w:rPr>
          <w:i/>
          <w:sz w:val="18"/>
          <w:szCs w:val="18"/>
        </w:rPr>
        <w:t>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14:paraId="588A018E" w14:textId="77777777" w:rsidR="00977C40" w:rsidRPr="0042575F" w:rsidRDefault="00977C40" w:rsidP="00977C40">
      <w:pPr>
        <w:jc w:val="both"/>
        <w:rPr>
          <w:sz w:val="18"/>
          <w:szCs w:val="18"/>
        </w:rPr>
      </w:pPr>
      <w:r w:rsidRPr="0042575F">
        <w:rPr>
          <w:b/>
          <w:bCs/>
          <w:i/>
          <w:sz w:val="18"/>
          <w:szCs w:val="18"/>
        </w:rPr>
        <w:t>LV</w:t>
      </w:r>
      <w:r w:rsidRPr="0042575F">
        <w:rPr>
          <w:i/>
          <w:sz w:val="18"/>
          <w:szCs w:val="18"/>
        </w:rPr>
        <w:t xml:space="preserve"> - aos litigantes, em processo judicial ou administrativo, e aos acusados em geral são </w:t>
      </w:r>
      <w:r w:rsidRPr="0099155D">
        <w:rPr>
          <w:i/>
          <w:sz w:val="18"/>
          <w:szCs w:val="18"/>
        </w:rPr>
        <w:t xml:space="preserve">assegurados </w:t>
      </w:r>
      <w:r w:rsidRPr="0099155D">
        <w:rPr>
          <w:b/>
          <w:i/>
          <w:sz w:val="18"/>
          <w:szCs w:val="18"/>
        </w:rPr>
        <w:t>o</w:t>
      </w:r>
      <w:r w:rsidRPr="0042575F">
        <w:rPr>
          <w:b/>
          <w:i/>
          <w:sz w:val="18"/>
          <w:szCs w:val="18"/>
          <w:u w:val="single"/>
        </w:rPr>
        <w:t xml:space="preserve"> </w:t>
      </w:r>
      <w:r w:rsidRPr="0042575F">
        <w:rPr>
          <w:b/>
          <w:i/>
          <w:sz w:val="18"/>
          <w:szCs w:val="18"/>
        </w:rPr>
        <w:t>contraditório e ampla defesa</w:t>
      </w:r>
      <w:r w:rsidRPr="0042575F">
        <w:rPr>
          <w:i/>
          <w:sz w:val="18"/>
          <w:szCs w:val="18"/>
        </w:rPr>
        <w:t>, com os meios e recursos a ela inerentes. (Grifei)</w:t>
      </w:r>
    </w:p>
  </w:footnote>
  <w:footnote w:id="3">
    <w:p w14:paraId="416A96ED" w14:textId="77777777" w:rsidR="00977C40" w:rsidRPr="00687A57" w:rsidRDefault="00977C40" w:rsidP="00977C40">
      <w:pPr>
        <w:pStyle w:val="Textodenotaderodap"/>
        <w:jc w:val="both"/>
        <w:rPr>
          <w:i/>
          <w:sz w:val="18"/>
          <w:szCs w:val="18"/>
          <w:shd w:val="clear" w:color="auto" w:fill="F5F5F5"/>
        </w:rPr>
      </w:pPr>
      <w:r w:rsidRPr="00687A57">
        <w:rPr>
          <w:rStyle w:val="Refdenotaderodap"/>
          <w:b/>
          <w:i/>
          <w:sz w:val="24"/>
          <w:szCs w:val="24"/>
        </w:rPr>
        <w:footnoteRef/>
      </w:r>
      <w:r w:rsidRPr="00687A57">
        <w:rPr>
          <w:i/>
          <w:sz w:val="18"/>
          <w:szCs w:val="18"/>
        </w:rPr>
        <w:t xml:space="preserve"> </w:t>
      </w:r>
      <w:r w:rsidRPr="00687A57">
        <w:rPr>
          <w:b/>
          <w:i/>
          <w:sz w:val="18"/>
          <w:szCs w:val="18"/>
        </w:rPr>
        <w:t>Art 137 -</w:t>
      </w:r>
      <w:r w:rsidRPr="00687A57">
        <w:rPr>
          <w:i/>
          <w:sz w:val="18"/>
          <w:szCs w:val="18"/>
        </w:rPr>
        <w:t xml:space="preserve"> </w:t>
      </w:r>
      <w:r w:rsidRPr="00687A57">
        <w:rPr>
          <w:i/>
          <w:sz w:val="18"/>
          <w:szCs w:val="18"/>
          <w:shd w:val="clear" w:color="auto" w:fill="F5F5F5"/>
        </w:rPr>
        <w:t>Se o indiciado, regularmente notificado, não comparecer para exercer o direito de acompanhar o Processo Administrativo, será considerado revel, devendo constar advertência nesse sentido na notificação.</w:t>
      </w:r>
    </w:p>
    <w:p w14:paraId="312CE2FB" w14:textId="77777777" w:rsidR="00977C40" w:rsidRPr="00687A57" w:rsidRDefault="00977C40" w:rsidP="00977C40">
      <w:pPr>
        <w:pStyle w:val="Textodenotaderodap"/>
        <w:jc w:val="both"/>
        <w:rPr>
          <w:i/>
          <w:sz w:val="18"/>
          <w:szCs w:val="18"/>
          <w:lang w:val="pt-BR"/>
        </w:rPr>
      </w:pPr>
      <w:r w:rsidRPr="00687A57">
        <w:rPr>
          <w:b/>
          <w:i/>
          <w:sz w:val="18"/>
          <w:szCs w:val="18"/>
          <w:shd w:val="clear" w:color="auto" w:fill="F5F5F5"/>
        </w:rPr>
        <w:t>Parágrafo único.</w:t>
      </w:r>
      <w:r w:rsidRPr="00687A57">
        <w:rPr>
          <w:i/>
          <w:sz w:val="18"/>
          <w:szCs w:val="18"/>
          <w:shd w:val="clear" w:color="auto" w:fill="F5F5F5"/>
        </w:rPr>
        <w:t xml:space="preserve"> No Processo Administrativo Disciplinar, ao indicado revel, bem como nos casos de notificação ficta, </w:t>
      </w:r>
      <w:r w:rsidRPr="00687A57">
        <w:rPr>
          <w:b/>
          <w:i/>
          <w:sz w:val="18"/>
          <w:szCs w:val="18"/>
          <w:shd w:val="clear" w:color="auto" w:fill="F5F5F5"/>
        </w:rPr>
        <w:t>será nomeado defensor dativo</w:t>
      </w:r>
      <w:r w:rsidRPr="00687A57">
        <w:rPr>
          <w:i/>
          <w:sz w:val="18"/>
          <w:szCs w:val="18"/>
          <w:shd w:val="clear" w:color="auto" w:fill="F5F5F5"/>
        </w:rPr>
        <w:t>, escolhido dentre os servidores públicos que componham a mesma carreira daquele. (Grifei)</w:t>
      </w:r>
    </w:p>
  </w:footnote>
  <w:footnote w:id="4">
    <w:p w14:paraId="220C8BB4" w14:textId="77777777" w:rsidR="00977C40" w:rsidRPr="003C0BDD" w:rsidRDefault="00977C40" w:rsidP="00977C40">
      <w:pPr>
        <w:pStyle w:val="Textodenotaderodap"/>
        <w:jc w:val="both"/>
        <w:rPr>
          <w:i/>
          <w:sz w:val="18"/>
          <w:szCs w:val="18"/>
          <w:lang w:val="pt-BR"/>
        </w:rPr>
      </w:pPr>
      <w:r w:rsidRPr="00687A57">
        <w:rPr>
          <w:rStyle w:val="Refdenotaderodap"/>
          <w:b/>
          <w:i/>
          <w:sz w:val="24"/>
          <w:szCs w:val="18"/>
        </w:rPr>
        <w:footnoteRef/>
      </w:r>
      <w:r w:rsidRPr="00687A57">
        <w:rPr>
          <w:i/>
          <w:sz w:val="24"/>
          <w:szCs w:val="18"/>
        </w:rPr>
        <w:t xml:space="preserve"> </w:t>
      </w:r>
      <w:r w:rsidRPr="00687A57">
        <w:rPr>
          <w:rStyle w:val="Forte"/>
          <w:i/>
          <w:sz w:val="18"/>
          <w:szCs w:val="18"/>
          <w:shd w:val="clear" w:color="auto" w:fill="FFFFFF"/>
        </w:rPr>
        <w:t>Art. 455</w:t>
      </w:r>
      <w:r w:rsidRPr="003C0BDD">
        <w:rPr>
          <w:rStyle w:val="Forte"/>
          <w:i/>
          <w:sz w:val="18"/>
          <w:szCs w:val="18"/>
          <w:shd w:val="clear" w:color="auto" w:fill="FFFFFF"/>
        </w:rPr>
        <w:t>.</w:t>
      </w:r>
      <w:r>
        <w:rPr>
          <w:i/>
          <w:sz w:val="18"/>
          <w:szCs w:val="18"/>
          <w:shd w:val="clear" w:color="auto" w:fill="FFFFFF"/>
        </w:rPr>
        <w:t xml:space="preserve"> - </w:t>
      </w:r>
      <w:r w:rsidRPr="00D37C0C">
        <w:rPr>
          <w:b/>
          <w:i/>
          <w:sz w:val="18"/>
          <w:szCs w:val="18"/>
          <w:shd w:val="clear" w:color="auto" w:fill="FFFFFF"/>
        </w:rPr>
        <w:t>Cabe ao advogado da parte informar ou intimar a testemunha por ele arrolada</w:t>
      </w:r>
      <w:r w:rsidRPr="003C0BDD">
        <w:rPr>
          <w:i/>
          <w:sz w:val="18"/>
          <w:szCs w:val="18"/>
          <w:shd w:val="clear" w:color="auto" w:fill="FFFFFF"/>
        </w:rPr>
        <w:t xml:space="preserve"> do dia, da hora e do local da audiência designada, dispensando-se a intimação do juízo.</w:t>
      </w:r>
      <w:r>
        <w:rPr>
          <w:i/>
          <w:sz w:val="18"/>
          <w:szCs w:val="18"/>
          <w:shd w:val="clear" w:color="auto" w:fill="FFFFFF"/>
        </w:rPr>
        <w:t xml:space="preserve"> (Grifei)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70C5" w14:textId="77777777" w:rsidR="00A652E6" w:rsidRDefault="00A652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56" w14:textId="20BF3CBD" w:rsidR="003F351F" w:rsidRDefault="003F351F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7541F57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7541F58" w14:textId="42816CE9" w:rsidR="003F351F" w:rsidRDefault="00A652E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7A3C0966" wp14:editId="2D124E4F">
          <wp:extent cx="5760085" cy="1437005"/>
          <wp:effectExtent l="0" t="0" r="0" b="0"/>
          <wp:docPr id="912860298" name="Imagem 91286029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860298" name="Imagem 91286029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541F59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7541F5A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7541F5B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5F" w14:textId="40668FF9" w:rsidR="003F351F" w:rsidRDefault="00D76B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9AE28E9" wp14:editId="16E0907A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1F"/>
    <w:rsid w:val="000D3874"/>
    <w:rsid w:val="001466B5"/>
    <w:rsid w:val="00164FC0"/>
    <w:rsid w:val="00172A96"/>
    <w:rsid w:val="00382863"/>
    <w:rsid w:val="003F351F"/>
    <w:rsid w:val="00501B00"/>
    <w:rsid w:val="00735123"/>
    <w:rsid w:val="00814560"/>
    <w:rsid w:val="008C1DAD"/>
    <w:rsid w:val="009003AF"/>
    <w:rsid w:val="00977C40"/>
    <w:rsid w:val="009B2B8A"/>
    <w:rsid w:val="00A652E6"/>
    <w:rsid w:val="00B259EF"/>
    <w:rsid w:val="00C62863"/>
    <w:rsid w:val="00D76B83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1F42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72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96"/>
  </w:style>
  <w:style w:type="paragraph" w:styleId="Rodap">
    <w:name w:val="footer"/>
    <w:basedOn w:val="Normal"/>
    <w:link w:val="RodapChar"/>
    <w:uiPriority w:val="99"/>
    <w:unhideWhenUsed/>
    <w:rsid w:val="00172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96"/>
  </w:style>
  <w:style w:type="paragraph" w:styleId="Corpodetexto">
    <w:name w:val="Body Text"/>
    <w:basedOn w:val="Normal"/>
    <w:link w:val="CorpodetextoChar"/>
    <w:uiPriority w:val="1"/>
    <w:qFormat/>
    <w:rsid w:val="00977C40"/>
    <w:pPr>
      <w:widowControl w:val="0"/>
    </w:pPr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77C40"/>
    <w:rPr>
      <w:rFonts w:ascii="Arial" w:eastAsia="Arial" w:hAnsi="Arial" w:cs="Arial"/>
      <w:sz w:val="25"/>
      <w:szCs w:val="25"/>
      <w:lang w:val="pt-PT" w:eastAsia="en-US"/>
    </w:rPr>
  </w:style>
  <w:style w:type="character" w:customStyle="1" w:styleId="lrzxr">
    <w:name w:val="lrzxr"/>
    <w:basedOn w:val="Fontepargpadro"/>
    <w:rsid w:val="00977C40"/>
  </w:style>
  <w:style w:type="paragraph" w:styleId="Textodenotaderodap">
    <w:name w:val="footnote text"/>
    <w:basedOn w:val="Normal"/>
    <w:link w:val="TextodenotaderodapChar"/>
    <w:unhideWhenUsed/>
    <w:rsid w:val="00977C40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77C40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uiPriority w:val="99"/>
    <w:unhideWhenUsed/>
    <w:rsid w:val="00977C40"/>
    <w:rPr>
      <w:vertAlign w:val="superscript"/>
    </w:rPr>
  </w:style>
  <w:style w:type="character" w:styleId="Forte">
    <w:name w:val="Strong"/>
    <w:uiPriority w:val="22"/>
    <w:qFormat/>
    <w:rsid w:val="00977C40"/>
    <w:rPr>
      <w:b/>
      <w:bCs/>
    </w:rPr>
  </w:style>
  <w:style w:type="character" w:customStyle="1" w:styleId="Fontepargpadro1">
    <w:name w:val="Fonte parág. padrão1"/>
    <w:rsid w:val="00977C40"/>
  </w:style>
  <w:style w:type="paragraph" w:customStyle="1" w:styleId="Ttulodatabela">
    <w:name w:val="Título da tabela"/>
    <w:rsid w:val="00977C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uppressAutoHyphens/>
      <w:spacing w:after="200" w:line="276" w:lineRule="atLeast"/>
    </w:pPr>
    <w:rPr>
      <w:rFonts w:ascii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S4Bg7CzP6BQbjyQG32ZnL1Rvw==">AMUW2mWuxil2JOZerodJYn8WN8wLrT+UpV2t5VlSeLDwdvVOKWHFOqH9Cs9o4qYshpm8SwNfkMF5fiSIYCyhcGGZ0/n3Ip4Rk44G9uBYyK5fdO7EnO4TQz9zp93fSWFbSmuNO5dBclCU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14</cp:revision>
  <dcterms:created xsi:type="dcterms:W3CDTF">2023-11-16T21:21:00Z</dcterms:created>
  <dcterms:modified xsi:type="dcterms:W3CDTF">2023-11-16T21:29:00Z</dcterms:modified>
</cp:coreProperties>
</file>